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>
      <w:bookmarkStart w:id="0" w:name="_GoBack"/>
      <w:bookmarkEnd w:id="0"/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2018 Hepatobiliary</w:t>
                  </w:r>
                  <w:r>
                    <w:rPr>
                      <w:rFonts w:ascii="Calibri" w:hAnsi="Calibri"/>
                      <w:b/>
                      <w:sz w:val="32"/>
                    </w:rPr>
                    <w:t xml:space="preserve"> Multidisciplinary Conference - 12/18/2018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Amit Sharma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2018 Hepatobiliary</w:t>
      </w:r>
      <w:r w:rsidRPr="00422F56">
        <w:rPr>
          <w:rFonts w:ascii="Calibri" w:hAnsi="Calibri"/>
          <w:i/>
        </w:rPr>
        <w:t xml:space="preserve"> Multidisciplinary Conference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Recognize</w:t>
      </w:r>
      <w:r w:rsidRPr="00422F56">
        <w:rPr>
          <w:rFonts w:ascii="Calibri" w:hAnsi="Calibri"/>
        </w:rPr>
        <w:t xml:space="preserve"> the multimodality approach to the diagnosis and treatment of malignant hepatic lesions., 2 Determine the different types of hepatic lesions (malignant and non-malignant) that present for treatment at VCU Health, 3 Assess the efficacy of multimodality therapy for complex hepatic lesions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12/18</w:t>
      </w:r>
      <w:r w:rsidRPr="007B5356">
        <w:rPr>
          <w:rFonts w:ascii="Calibri" w:hAnsi="Calibri"/>
          <w:i/>
        </w:rPr>
        <w:t>/2018 12:00:00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Accreditation: </w:t>
      </w:r>
      <w:r w:rsidRPr="00591BFB" w:rsidR="00340DE8">
        <w:rPr>
          <w:rFonts w:ascii="Calibri" w:hAnsi="Calibri"/>
        </w:rPr>
        <w:t>VCU Health Continuing Medical Education</w:t>
      </w:r>
      <w:r w:rsidR="00340DE8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>of Virginia Commonwealth University Health System is accredited by the Accreditation Council for Continuing Medical Education (ACCME®) to provide continuing medical education for physicians.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</w:t>
      </w:r>
      <w:r w:rsidRPr="00591BFB" w:rsidR="00591BFB">
        <w:rPr>
          <w:rFonts w:ascii="Calibri" w:hAnsi="Calibri"/>
        </w:rPr>
        <w:t>VCU Health Continuing Medical Education</w:t>
      </w:r>
      <w:r w:rsidR="00591BFB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 xml:space="preserve">of Virginia Commonwealth University Health System </w:t>
      </w:r>
      <w:r w:rsidRPr="003A3CD9">
        <w:rPr>
          <w:rFonts w:ascii="Calibri" w:hAnsi="Calibri"/>
        </w:rPr>
        <w:t xml:space="preserve">designates this live activity for a maximum of </w:t>
      </w:r>
      <w:r w:rsidRPr="00591BFB" w:rsidR="004E544B">
        <w:rPr>
          <w:rFonts w:ascii="Calibri" w:hAnsi="Calibri"/>
          <w:b/>
          <w:noProof/>
        </w:rPr>
        <w:t>1.00</w:t>
      </w:r>
      <w:r w:rsidRPr="00591BFB" w:rsidR="004E544B">
        <w:rPr>
          <w:rFonts w:ascii="Calibri" w:hAnsi="Calibri"/>
          <w:b/>
        </w:rPr>
        <w:t xml:space="preserve"> </w:t>
      </w:r>
      <w:r w:rsidRPr="00591BFB">
        <w:rPr>
          <w:rFonts w:ascii="Calibri" w:hAnsi="Calibri"/>
          <w:b/>
          <w:i/>
        </w:rPr>
        <w:t xml:space="preserve">AMA PRA Category 1 </w:t>
      </w:r>
      <w:r w:rsidRPr="00591BFB" w:rsidR="00F76627">
        <w:rPr>
          <w:rFonts w:ascii="Calibri" w:hAnsi="Calibri"/>
          <w:b/>
          <w:i/>
        </w:rPr>
        <w:t>C</w:t>
      </w:r>
      <w:r w:rsidRPr="00591BFB">
        <w:rPr>
          <w:rFonts w:ascii="Calibri" w:hAnsi="Calibri"/>
          <w:b/>
          <w:i/>
        </w:rPr>
        <w:t>redit(s</w:t>
      </w:r>
      <w:r w:rsidRPr="00591BFB">
        <w:rPr>
          <w:rFonts w:ascii="Calibri" w:hAnsi="Calibri"/>
          <w:b/>
        </w:rPr>
        <w:t>)™. Physicians should claim only the 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827029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195" cy="57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2</cp:revision>
  <dcterms:created xsi:type="dcterms:W3CDTF">2018-06-15T21:04:00Z</dcterms:created>
  <dcterms:modified xsi:type="dcterms:W3CDTF">2018-06-15T21:04:00Z</dcterms:modified>
</cp:coreProperties>
</file>